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>ESDO TRAINEE FELLOWSHIPS</w:t>
      </w:r>
      <w:r w:rsidR="00BE4AA6" w:rsidRPr="00BE4AA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</w:t>
      </w:r>
      <w:r w:rsidR="00BE4AA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- </w:t>
      </w:r>
      <w:r w:rsidR="00BE4AA6"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>CALL FOR APPLICANTS:</w:t>
      </w:r>
    </w:p>
    <w:p w:rsidR="00B72517" w:rsidRDefault="00B72517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B6C87" w:rsidRDefault="00CB6C87" w:rsidP="00CB6C87">
      <w:pPr>
        <w:autoSpaceDE w:val="0"/>
        <w:autoSpaceDN w:val="0"/>
        <w:adjustRightInd w:val="0"/>
        <w:spacing w:line="360" w:lineRule="auto"/>
        <w:ind w:right="276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ESDO </w:t>
      </w:r>
      <w:r w:rsid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he Europea</w: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 Society of Digestive Oncology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wi</w:t>
      </w:r>
      <w:r w:rsid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ll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offer </w: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at least 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five (5)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Trainee Fellowships </w: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per year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to support trainees in Digestive Oncology to spend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at least 2 weeks at an </w:t>
      </w:r>
      <w:r w:rsidR="00957C26" w:rsidRPr="003D2C6F">
        <w:rPr>
          <w:rFonts w:ascii="Arial" w:hAnsi="Arial" w:cs="Arial"/>
          <w:b/>
          <w:bCs/>
          <w:sz w:val="18"/>
          <w:szCs w:val="18"/>
          <w:lang w:val="en-GB" w:eastAsia="en-GB"/>
        </w:rPr>
        <w:t>ESDO certified training centre</w:t>
      </w:r>
      <w:r w:rsidR="00957C26" w:rsidRPr="003D2C6F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>
        <w:rPr>
          <w:rFonts w:ascii="Arial" w:hAnsi="Arial" w:cs="Arial"/>
          <w:sz w:val="18"/>
          <w:szCs w:val="18"/>
          <w:lang w:val="en-GB" w:eastAsia="en-GB"/>
        </w:rPr>
        <w:br/>
      </w:r>
      <w:r w:rsidR="00957C26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The fellowships shall create the unique chance for young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gastroenterologists, medical oncologists, general surgeons (GI focus) and radiation oncologists to expand their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experience in the interdisciplinary treatment of GI cancer in an excellent setting with all specialties established (surgery,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medical oncology, gastroenterology, pathology, radiology, radiation therapy). </w:t>
      </w:r>
      <w:r w:rsidR="00957C26"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The fellowships are competitive and</w:t>
      </w:r>
      <w:r w:rsidR="00B72517"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applicants require support from the head of their own department.</w:t>
      </w:r>
      <w:r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The v</w:t>
      </w:r>
      <w:r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alue of </w:t>
      </w:r>
      <w:r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the grant per fellow </w:t>
      </w:r>
      <w:r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is EUR </w:t>
      </w:r>
      <w:r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1.000,- </w:t>
      </w:r>
    </w:p>
    <w:p w:rsidR="00B72517" w:rsidRDefault="00B72517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DA4BB4" w:rsidRPr="00957C26" w:rsidRDefault="00DA4BB4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8D4C71" w:rsidRDefault="00957C26" w:rsidP="008D4C7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Cs w:val="18"/>
          <w:lang w:val="en-GB" w:eastAsia="en-GB"/>
        </w:rPr>
        <w:t>GUIDELINES AND APPLICATION INSTRUCTIONS</w:t>
      </w:r>
    </w:p>
    <w:p w:rsidR="00925B15" w:rsidRPr="008D4C71" w:rsidRDefault="00957C26" w:rsidP="00CB6C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  <w:t>ELIGIBLE CRITERIA</w:t>
      </w:r>
    </w:p>
    <w:p w:rsidR="00CB6C87" w:rsidRDefault="00957C26" w:rsidP="00CB6C87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CB6C8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Applicants must be 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ESDO Member </w:t>
      </w:r>
      <w:r w:rsidRPr="00CB6C8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(providing their ESDO Member ID) </w:t>
      </w:r>
    </w:p>
    <w:p w:rsidR="00957C26" w:rsidRPr="00CB6C87" w:rsidRDefault="00957C26" w:rsidP="001801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CB6C8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Applicants must be 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specializ</w:t>
      </w:r>
      <w:r w:rsidR="00D8569B"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ed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in gastroenterology, medical oncology, general surgery or</w:t>
      </w:r>
      <w:r w:rsidR="00B72517"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radiation oncology</w:t>
      </w:r>
      <w:r w:rsidR="00312E00"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,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CB6C8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and must dispose of 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at least 3 years of clinical experience.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Applicants must be 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under the age of 40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years.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Applicants</w:t>
      </w:r>
      <w:r w:rsidR="00B72517" w:rsidRPr="00B7251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preferably </w:t>
      </w:r>
      <w:r w:rsidR="00B72517">
        <w:rPr>
          <w:rFonts w:ascii="Arial" w:hAnsi="Arial" w:cs="Arial"/>
          <w:color w:val="000000"/>
          <w:sz w:val="18"/>
          <w:szCs w:val="18"/>
          <w:lang w:val="en-GB" w:eastAsia="en-GB"/>
        </w:rPr>
        <w:t>come from a</w:t>
      </w:r>
      <w:r w:rsidR="00B72517" w:rsidRPr="00B7251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="00B72517" w:rsidRPr="00B72517">
        <w:rPr>
          <w:rFonts w:ascii="Arial" w:hAnsi="Arial" w:cs="Arial"/>
          <w:b/>
          <w:color w:val="000000"/>
          <w:sz w:val="18"/>
          <w:szCs w:val="18"/>
          <w:lang w:val="en-GB" w:eastAsia="en-GB"/>
        </w:rPr>
        <w:t xml:space="preserve">European </w:t>
      </w:r>
      <w:r w:rsidR="00B72517" w:rsidRPr="00B72517">
        <w:rPr>
          <w:rFonts w:ascii="Arial" w:hAnsi="Arial" w:cs="Arial"/>
          <w:color w:val="000000"/>
          <w:sz w:val="18"/>
          <w:szCs w:val="18"/>
          <w:lang w:val="en-GB" w:eastAsia="en-GB"/>
        </w:rPr>
        <w:t>country (for organizational reasons and cost-benefit ratio)</w:t>
      </w:r>
      <w:r w:rsidR="00B72517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Applicants must be 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proficient in English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The fellowship must start and end in </w:t>
      </w:r>
      <w:r w:rsidR="00CB6C87">
        <w:rPr>
          <w:rFonts w:ascii="Arial" w:hAnsi="Arial" w:cs="Arial"/>
          <w:color w:val="000000"/>
          <w:sz w:val="18"/>
          <w:szCs w:val="18"/>
          <w:lang w:val="en-GB" w:eastAsia="en-GB"/>
        </w:rPr>
        <w:t>the year of confirmation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The full application must be submitted by </w:t>
      </w:r>
      <w:r w:rsidR="00CB6C87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the published deadline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No late applications will be accepted.</w:t>
      </w:r>
    </w:p>
    <w:p w:rsid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Only complete applications, including the following mandatory components will be processed.</w:t>
      </w:r>
    </w:p>
    <w:p w:rsidR="008D4C71" w:rsidRPr="008D4C71" w:rsidRDefault="008D4C71" w:rsidP="008D4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</w:p>
    <w:p w:rsidR="00925B15" w:rsidRPr="008D4C71" w:rsidRDefault="00957C26" w:rsidP="00CB6C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  <w:t>APPLICATIONS MUST INCLUDE</w:t>
      </w:r>
    </w:p>
    <w:p w:rsidR="00957C26" w:rsidRPr="00957C26" w:rsidRDefault="00957C26" w:rsidP="00925B1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Complete application form (see enclosed) providing</w:t>
      </w:r>
    </w:p>
    <w:p w:rsidR="00925B15" w:rsidRPr="00925B15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Contact information</w:t>
      </w:r>
    </w:p>
    <w:p w:rsidR="00957C26" w:rsidRPr="00925B15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Proposed start date </w:t>
      </w:r>
      <w:r w:rsidR="00CB6C87">
        <w:rPr>
          <w:rFonts w:ascii="Arial" w:hAnsi="Arial" w:cs="Arial"/>
          <w:color w:val="000000"/>
          <w:sz w:val="18"/>
          <w:szCs w:val="18"/>
          <w:lang w:val="en-GB" w:eastAsia="en-GB"/>
        </w:rPr>
        <w:t>of your Trainee Fellowship</w:t>
      </w: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  <w:r w:rsidR="00967CD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The proposed </w:t>
      </w:r>
      <w:r w:rsidRPr="00925B15">
        <w:rPr>
          <w:rFonts w:ascii="Arial" w:hAnsi="Arial" w:cs="Arial"/>
          <w:color w:val="000000"/>
          <w:sz w:val="18"/>
          <w:szCs w:val="18"/>
          <w:lang w:val="en-GB" w:eastAsia="en-GB"/>
        </w:rPr>
        <w:t>date shall allow sufficient time for you to complete your travel, passport and other formalities.</w:t>
      </w:r>
    </w:p>
    <w:p w:rsidR="00925B15" w:rsidRPr="00925B15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Name of preferred host institute: indicate your top three (3) priorities.</w:t>
      </w:r>
      <w:r w:rsid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925B15">
        <w:rPr>
          <w:rFonts w:ascii="Arial" w:hAnsi="Arial" w:cs="Arial"/>
          <w:color w:val="000000"/>
          <w:sz w:val="18"/>
          <w:szCs w:val="18"/>
          <w:lang w:val="en-GB" w:eastAsia="en-GB"/>
        </w:rPr>
        <w:t>Please find enclosed a list of current ESDO certified training centres to choose from.</w:t>
      </w:r>
    </w:p>
    <w:p w:rsidR="00957C26" w:rsidRPr="00957C26" w:rsidRDefault="00957C26" w:rsidP="00925B1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Curriculum Vitae: </w:t>
      </w:r>
      <w:r w:rsidRPr="00925B15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Max. 2 pages</w:t>
      </w:r>
      <w:r w:rsidR="00925B15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(A4)</w:t>
      </w:r>
      <w:r w:rsidRPr="00925B15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, including a photo and max. 5 most relevant peer reviewed publications.</w:t>
      </w:r>
    </w:p>
    <w:p w:rsidR="00957C26" w:rsidRDefault="00957C26" w:rsidP="00925B1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Motivation letter</w:t>
      </w:r>
      <w:r w:rsidR="00D85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(max 1200 words)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: 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including a statement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on your area of interest and reasons behind the visit. Please 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also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outline what specific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25B15">
        <w:rPr>
          <w:rFonts w:ascii="Arial" w:hAnsi="Arial" w:cs="Arial"/>
          <w:color w:val="000000"/>
          <w:sz w:val="18"/>
          <w:szCs w:val="18"/>
          <w:lang w:val="en-GB" w:eastAsia="en-GB"/>
        </w:rPr>
        <w:t>experience is sought and how this would fit into your individual career development.</w:t>
      </w:r>
    </w:p>
    <w:p w:rsidR="00925B15" w:rsidRDefault="00925B15" w:rsidP="00925B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</w:p>
    <w:p w:rsidR="00957C26" w:rsidRPr="00925B15" w:rsidRDefault="00957C26" w:rsidP="00925B1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lastRenderedPageBreak/>
        <w:t>Letter of recommendation</w:t>
      </w:r>
      <w:r w:rsidR="00D85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(max 800 words)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: The letter of recommendation must be on the institute´s letterhead paper, duly signed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and dated by the head of your department. </w:t>
      </w:r>
      <w:r w:rsidRPr="00925B15">
        <w:rPr>
          <w:rFonts w:ascii="Arial" w:hAnsi="Arial" w:cs="Arial"/>
          <w:b/>
          <w:color w:val="000000"/>
          <w:sz w:val="18"/>
          <w:szCs w:val="18"/>
          <w:lang w:val="en-GB" w:eastAsia="en-GB"/>
        </w:rPr>
        <w:t xml:space="preserve">The letter of recommendation </w:t>
      </w:r>
      <w:r w:rsidRP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must include</w:t>
      </w:r>
      <w:r w:rsidRPr="00925B15">
        <w:rPr>
          <w:rFonts w:ascii="Arial" w:hAnsi="Arial" w:cs="Arial"/>
          <w:b/>
          <w:color w:val="000000"/>
          <w:sz w:val="18"/>
          <w:szCs w:val="18"/>
          <w:lang w:val="en-GB" w:eastAsia="en-GB"/>
        </w:rPr>
        <w:t>:</w:t>
      </w:r>
    </w:p>
    <w:p w:rsidR="00957C26" w:rsidRPr="005C0649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The full contact information of the person recommending you.</w:t>
      </w:r>
    </w:p>
    <w:p w:rsidR="00957C26" w:rsidRPr="005C0649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The confirmation that you are in training with at least 3 years of clinical experience in gastroenterology,</w:t>
      </w:r>
      <w:r w:rsidR="00090B87"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medical</w:t>
      </w:r>
      <w:r w:rsidR="005C0649"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oncology, digestive surgery or radiation oncology.</w:t>
      </w:r>
    </w:p>
    <w:p w:rsidR="00925B15" w:rsidRPr="005C0649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Details on your work experience.</w:t>
      </w:r>
    </w:p>
    <w:p w:rsidR="00925B15" w:rsidRDefault="00925B15" w:rsidP="00925B1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</w:p>
    <w:p w:rsidR="005C0649" w:rsidRPr="00AC750E" w:rsidRDefault="00957C26" w:rsidP="00925B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Please send your application docu</w:t>
      </w:r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ments 1. - 4. </w:t>
      </w:r>
      <w:proofErr w:type="gramStart"/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to</w:t>
      </w:r>
      <w:proofErr w:type="gramEnd"/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the ESDO Office 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via email </w:t>
      </w:r>
      <w:hyperlink r:id="rId8" w:history="1">
        <w:r w:rsidR="00925B15" w:rsidRPr="00AF6D20">
          <w:rPr>
            <w:rStyle w:val="Hyperlink"/>
            <w:rFonts w:ascii="Arial" w:hAnsi="Arial" w:cs="Arial"/>
            <w:b/>
            <w:bCs/>
            <w:sz w:val="18"/>
            <w:szCs w:val="18"/>
            <w:lang w:val="en-GB" w:eastAsia="en-GB"/>
          </w:rPr>
          <w:t>info@esdo.eu</w:t>
        </w:r>
      </w:hyperlink>
    </w:p>
    <w:p w:rsidR="00957C26" w:rsidRDefault="00957C26" w:rsidP="00925B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All documents / attachments must be sent in PDF, MS Word or MS Excel format although </w:t>
      </w:r>
      <w:r w:rsidRPr="00967CDD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PDF is preferred to ensure</w:t>
      </w:r>
      <w:r w:rsidR="00925B15" w:rsidRPr="00967CDD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Pr="00967CDD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proper conversion</w:t>
      </w: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>. The forwarded documents should not be password protected or</w:t>
      </w:r>
      <w:r w:rsidR="00925B15"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they may not convert properly. </w:t>
      </w: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>All</w:t>
      </w:r>
      <w:r w:rsidR="00925B15" w:rsidRPr="00967CDD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>hand signed documents are to be scanned and included in the application.</w:t>
      </w:r>
    </w:p>
    <w:p w:rsidR="008D4C71" w:rsidRPr="008D4C71" w:rsidRDefault="008D4C71" w:rsidP="00925B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</w:p>
    <w:p w:rsidR="00957C26" w:rsidRPr="008D4C71" w:rsidRDefault="00957C26" w:rsidP="00CB6C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  <w:t>SELECTION PROCESS</w:t>
      </w: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Selection of applica</w:t>
      </w:r>
      <w:r w:rsid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nts follows a </w:t>
      </w:r>
      <w:r w:rsidR="00D85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two-step</w:t>
      </w:r>
      <w:r w:rsid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approach:</w:t>
      </w:r>
    </w:p>
    <w:p w:rsidR="00957C26" w:rsidRPr="00957C26" w:rsidRDefault="00957C26" w:rsidP="00BE4AA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A pre-selection of applicants is made by the Members of the ESDO Governing Board on the basis of scientific and expert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evaluation of your application.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The following criteria will be assessed:</w:t>
      </w:r>
    </w:p>
    <w:p w:rsidR="00957C26" w:rsidRP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Extent and level of education (CV)</w:t>
      </w:r>
    </w:p>
    <w:p w:rsidR="00957C26" w:rsidRP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Motivation letter</w:t>
      </w:r>
    </w:p>
    <w:p w:rsidR="00957C26" w:rsidRP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Letter of recommendation; other professional training</w:t>
      </w:r>
    </w:p>
    <w:p w:rsidR="00957C26" w:rsidRP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Quality of the application</w:t>
      </w:r>
    </w:p>
    <w:p w:rsid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How the acquired information and knowledge will be used in the home institute</w:t>
      </w:r>
    </w:p>
    <w:p w:rsidR="00BE4AA6" w:rsidRPr="00BE4AA6" w:rsidRDefault="00BE4AA6" w:rsidP="00BE4AA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BE4AA6">
        <w:rPr>
          <w:rFonts w:ascii="Arial" w:hAnsi="Arial" w:cs="Arial"/>
          <w:color w:val="000000"/>
          <w:sz w:val="18"/>
          <w:szCs w:val="18"/>
          <w:lang w:val="en-GB" w:eastAsia="en-GB"/>
        </w:rPr>
        <w:t>Notifications will be given by end of January at the latest.</w:t>
      </w:r>
    </w:p>
    <w:p w:rsidR="000F374F" w:rsidRDefault="000F374F" w:rsidP="000F3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</w:p>
    <w:p w:rsidR="00957C26" w:rsidRDefault="00957C26" w:rsidP="00BE4AA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BE4AA6">
        <w:rPr>
          <w:rFonts w:ascii="Arial" w:hAnsi="Arial" w:cs="Arial"/>
          <w:color w:val="000000"/>
          <w:sz w:val="18"/>
          <w:szCs w:val="18"/>
          <w:lang w:val="en-GB" w:eastAsia="en-GB"/>
        </w:rPr>
        <w:t>The final selection of the awardees will be done via Skype interviews led by the local host.</w:t>
      </w:r>
      <w:r w:rsidR="00BE4AA6" w:rsidRPr="00BE4AA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</w:p>
    <w:p w:rsidR="00BE4AA6" w:rsidRPr="00BE4AA6" w:rsidRDefault="00BE4AA6" w:rsidP="00BE4AA6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For all changes or inquiries to your application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, please contact </w:t>
      </w:r>
      <w:r w:rsidR="005C0649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the office </w:t>
      </w:r>
      <w:r w:rsidRPr="00957C26">
        <w:rPr>
          <w:rFonts w:ascii="Arial" w:hAnsi="Arial" w:cs="Arial"/>
          <w:color w:val="0000FF"/>
          <w:sz w:val="18"/>
          <w:szCs w:val="18"/>
          <w:lang w:val="en-GB" w:eastAsia="en-GB"/>
        </w:rPr>
        <w:t>info@esdo.eu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. Your message must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include your full name and your ESDO Member ID.</w:t>
      </w:r>
    </w:p>
    <w:p w:rsid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ESDO will require a structured summary report on the visit within one month after termination.</w:t>
      </w:r>
      <w:r w:rsid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D8569B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The host must approve this </w:t>
      </w:r>
      <w:r w:rsidR="0076592E">
        <w:rPr>
          <w:rFonts w:ascii="Arial" w:hAnsi="Arial" w:cs="Arial"/>
          <w:color w:val="000000"/>
          <w:sz w:val="18"/>
          <w:szCs w:val="18"/>
          <w:lang w:val="en-GB" w:eastAsia="en-GB"/>
        </w:rPr>
        <w:t>report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</w:p>
    <w:p w:rsidR="008D4C71" w:rsidRPr="008D4C71" w:rsidRDefault="008D4C71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</w:p>
    <w:p w:rsidR="00957C26" w:rsidRPr="008D4C71" w:rsidRDefault="00957C26" w:rsidP="005C064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  <w:t>GENERAL CONDITIONS FOR FELLOWSHIP GRANTS</w:t>
      </w:r>
    </w:p>
    <w:p w:rsidR="0014469B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The ESDO Trainee Fellowship is a </w:t>
      </w:r>
      <w:r w:rsidR="00D8569B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short-term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educational visit that is for the duration o</w:t>
      </w:r>
      <w:r w:rsidR="009D76C4">
        <w:rPr>
          <w:rFonts w:ascii="Arial" w:hAnsi="Arial" w:cs="Arial"/>
          <w:color w:val="000000"/>
          <w:sz w:val="18"/>
          <w:szCs w:val="18"/>
          <w:lang w:val="en-GB" w:eastAsia="en-GB"/>
        </w:rPr>
        <w:t>f at least 2 weeks (maximum stay to be defined by the host institute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. The lump sum of EUR 1.000 will be paid to the </w:t>
      </w:r>
      <w:r w:rsidR="009D76C4">
        <w:rPr>
          <w:rFonts w:ascii="Arial" w:hAnsi="Arial" w:cs="Arial"/>
          <w:color w:val="000000"/>
          <w:sz w:val="18"/>
          <w:szCs w:val="18"/>
          <w:lang w:val="en-GB" w:eastAsia="en-GB"/>
        </w:rPr>
        <w:t>fellow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´s account upon </w:t>
      </w:r>
      <w:r w:rsidR="009D76C4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the fellow’s claim at the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start of the fellowship. It is not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intended to completely cover all travel costs or normal salary levels. Travel, accommodation, costs for visa, passports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etc. are in the responsibility of the fellow. The fellowship does not cover medical care, insurance or taxes. ESDO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Fellowship Award recipients are not insured by ESDO either for medical expenses or for accidents that may occur during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travel to and from the host institute and their place of residence, or during their stay. ESDO is not liable for the actions,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activities, health or safety of the fellows.</w:t>
      </w:r>
    </w:p>
    <w:p w:rsidR="005C0649" w:rsidRDefault="005C0649">
      <w:pPr>
        <w:rPr>
          <w:rFonts w:ascii="Arial" w:hAnsi="Arial" w:cs="Arial"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color w:val="000000"/>
          <w:sz w:val="18"/>
          <w:szCs w:val="18"/>
          <w:lang w:val="en-GB" w:eastAsia="en-GB"/>
        </w:rPr>
        <w:br w:type="page"/>
      </w:r>
    </w:p>
    <w:p w:rsidR="00957C26" w:rsidRPr="0014469B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lastRenderedPageBreak/>
        <w:t>APPLICATION FORM ESDO TRAINEE FELLOWSHIPS</w:t>
      </w:r>
    </w:p>
    <w:p w:rsidR="00957C26" w:rsidRPr="00AC750E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Cs w:val="26"/>
          <w:lang w:val="en-GB" w:eastAsia="en-GB"/>
        </w:rPr>
      </w:pPr>
      <w:r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>Herewith, I apply for an</w:t>
      </w:r>
      <w:r w:rsidR="00CC29B3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 ESDO TRAINEE FELLOWSHIP </w:t>
      </w:r>
      <w:r w:rsidR="005C0649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(duration: 2 weeks) in the year </w:t>
      </w:r>
      <w:r w:rsidR="00AC750E" w:rsidRPr="00AC750E">
        <w:rPr>
          <w:rFonts w:ascii="Arial" w:hAnsi="Arial" w:cs="Arial"/>
          <w:b/>
          <w:bCs/>
          <w:color w:val="C10000"/>
          <w:szCs w:val="26"/>
          <w:lang w:val="en-GB" w:eastAsia="en-GB"/>
        </w:rPr>
        <w:t>201</w:t>
      </w:r>
      <w:r w:rsidR="0076592E">
        <w:rPr>
          <w:rFonts w:ascii="Arial" w:hAnsi="Arial" w:cs="Arial"/>
          <w:b/>
          <w:bCs/>
          <w:color w:val="C10000"/>
          <w:szCs w:val="26"/>
          <w:lang w:val="en-GB" w:eastAsia="en-GB"/>
        </w:rPr>
        <w:t>8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PERSONAL DATA</w:t>
      </w:r>
    </w:p>
    <w:p w:rsidR="00957C26" w:rsidRPr="00BD16FD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Title</w:t>
      </w:r>
      <w:r w:rsidR="00CC29B3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bookmarkEnd w:id="0"/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First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Last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Nationality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Birth Date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Address (place of work)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Present Position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Email address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Telephone number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ESDO MEMBERSHIP ID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NAME OF THE INSTITUTE YOU WANT TO VISIT</w:t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1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2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3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PROPOSED START DATE (earliest start date: March</w:t>
      </w:r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1st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)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COMMENTS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7B1A5D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14469B" w:rsidRPr="00957C26" w:rsidRDefault="0014469B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CC29B3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</w:pPr>
      <w:r w:rsidRPr="00CC29B3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SUPPORTING DOCUMENTS</w:t>
      </w:r>
    </w:p>
    <w:p w:rsidR="00957C26" w:rsidRPr="00957C26" w:rsidRDefault="007B1A5D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1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Two-page CV</w:t>
      </w:r>
    </w:p>
    <w:p w:rsidR="00957C26" w:rsidRPr="00957C26" w:rsidRDefault="007B1A5D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2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Motivation letter</w:t>
      </w:r>
    </w:p>
    <w:p w:rsidR="00957C26" w:rsidRPr="00957C26" w:rsidRDefault="007B1A5D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3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Letter of Recommendation from Head </w:t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of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Department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5C0649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Date:</w:t>
      </w:r>
      <w:r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Signature:</w:t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Pr="005C0649" w:rsidRDefault="007B1A5D" w:rsidP="00AC750E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AC750E" w:rsidRPr="005C0649" w:rsidRDefault="00AC750E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C17982" w:rsidRPr="00EB1478" w:rsidRDefault="00957C26" w:rsidP="009D73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Please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return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your application form duly completed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with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all supporting documents to the ESDO Office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br/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via</w:t>
      </w:r>
      <w:r w:rsidR="006C702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email </w:t>
      </w:r>
      <w:hyperlink r:id="rId9" w:history="1">
        <w:r w:rsidR="005C0649" w:rsidRPr="00D377B2">
          <w:rPr>
            <w:rStyle w:val="Hyperlink"/>
            <w:rFonts w:ascii="Arial" w:hAnsi="Arial" w:cs="Arial"/>
            <w:b/>
            <w:bCs/>
            <w:sz w:val="18"/>
            <w:szCs w:val="18"/>
            <w:lang w:val="en-GB" w:eastAsia="en-GB"/>
          </w:rPr>
          <w:t>info@esdo.eu</w:t>
        </w:r>
      </w:hyperlink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before the </w:t>
      </w:r>
      <w:r w:rsidR="0076592E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published deadline</w:t>
      </w:r>
      <w:r w:rsidR="009D73F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.</w:t>
      </w:r>
      <w:bookmarkStart w:id="4" w:name="_GoBack"/>
      <w:bookmarkEnd w:id="4"/>
    </w:p>
    <w:sectPr w:rsidR="00C17982" w:rsidRPr="00EB1478" w:rsidSect="00BE4AA6">
      <w:headerReference w:type="default" r:id="rId10"/>
      <w:footerReference w:type="default" r:id="rId11"/>
      <w:pgSz w:w="11900" w:h="16840"/>
      <w:pgMar w:top="2977" w:right="1134" w:bottom="1276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C3" w:rsidRDefault="001972C3">
      <w:r>
        <w:separator/>
      </w:r>
    </w:p>
  </w:endnote>
  <w:endnote w:type="continuationSeparator" w:id="0">
    <w:p w:rsidR="001972C3" w:rsidRDefault="0019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Pr="000F0D6D" w:rsidRDefault="00BE4AA6" w:rsidP="005C0649">
    <w:pPr>
      <w:pBdr>
        <w:top w:val="single" w:sz="4" w:space="1" w:color="auto"/>
      </w:pBdr>
      <w:tabs>
        <w:tab w:val="left" w:pos="3969"/>
      </w:tabs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</w:pPr>
    <w:r w:rsidRPr="000F0D6D"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 xml:space="preserve">European Society of Digestive Oncology </w:t>
    </w:r>
    <w:r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ab/>
    </w:r>
    <w:r w:rsidRPr="000F0D6D"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  <w:t>ESDO Office c/o Vienna Medical Academy</w:t>
    </w:r>
  </w:p>
  <w:p w:rsidR="00BE4AA6" w:rsidRPr="000F0D6D" w:rsidRDefault="00BE4AA6" w:rsidP="005C0649">
    <w:pPr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</w:pP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Alserstrasse 4 | 1090 Vienna | t +43.1.4051383.38 | f +43.1.4078274 | </w:t>
    </w:r>
    <w:hyperlink r:id="rId1" w:history="1">
      <w:r w:rsidRPr="00E72907">
        <w:rPr>
          <w:rStyle w:val="Hyperlink"/>
          <w:rFonts w:ascii="Arial" w:eastAsiaTheme="minorEastAsia" w:hAnsi="Arial" w:cs="Arial"/>
          <w:bCs/>
          <w:noProof/>
          <w:sz w:val="20"/>
          <w:szCs w:val="22"/>
          <w:lang w:val="de-AT" w:eastAsia="de-AT"/>
        </w:rPr>
        <w:t>www.esdo.eu</w:t>
      </w:r>
    </w:hyperlink>
  </w:p>
  <w:p w:rsidR="00BE4AA6" w:rsidRPr="005C0649" w:rsidRDefault="00BE4AA6" w:rsidP="005C0649">
    <w:pPr>
      <w:rPr>
        <w:rFonts w:ascii="Arial" w:eastAsiaTheme="minorEastAsia" w:hAnsi="Arial" w:cs="Arial"/>
        <w:noProof/>
        <w:color w:val="000000"/>
        <w:sz w:val="16"/>
        <w:szCs w:val="16"/>
        <w:lang w:val="en-AU" w:eastAsia="de-AT"/>
      </w:rPr>
    </w:pPr>
    <w:r w:rsidRPr="002A7D5A">
      <w:rPr>
        <w:rFonts w:ascii="Arial" w:eastAsiaTheme="minorEastAsia" w:hAnsi="Arial" w:cs="Arial"/>
        <w:bCs/>
        <w:noProof/>
        <w:color w:val="808080"/>
        <w:sz w:val="16"/>
        <w:szCs w:val="16"/>
        <w:lang w:val="en-GB" w:eastAsia="de-AT"/>
      </w:rPr>
      <w:t xml:space="preserve">Vienna Medical Academy of Postgraduate Medical Education and Research (VMA) </w:t>
    </w:r>
    <w:r>
      <w:rPr>
        <w:rFonts w:ascii="Arial" w:eastAsiaTheme="minorEastAsia" w:hAnsi="Arial" w:cs="Arial"/>
        <w:bCs/>
        <w:noProof/>
        <w:color w:val="808080"/>
        <w:sz w:val="16"/>
        <w:szCs w:val="16"/>
        <w:lang w:val="en-AU" w:eastAsia="de-AT"/>
      </w:rPr>
      <w:t xml:space="preserve">ZVR: </w:t>
    </w:r>
    <w:r w:rsidRPr="00E72907">
      <w:rPr>
        <w:rFonts w:ascii="Arial" w:eastAsiaTheme="minorEastAsia" w:hAnsi="Arial" w:cs="Arial"/>
        <w:bCs/>
        <w:noProof/>
        <w:color w:val="808080"/>
        <w:sz w:val="16"/>
        <w:szCs w:val="16"/>
        <w:lang w:val="en-AU" w:eastAsia="de-AT"/>
      </w:rPr>
      <w:t>942111060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C3" w:rsidRDefault="001972C3">
      <w:r>
        <w:separator/>
      </w:r>
    </w:p>
  </w:footnote>
  <w:footnote w:type="continuationSeparator" w:id="0">
    <w:p w:rsidR="001972C3" w:rsidRDefault="0019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Default="00BE4AA6" w:rsidP="00C17982">
    <w:pPr>
      <w:pStyle w:val="Kopfzeile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495300</wp:posOffset>
          </wp:positionV>
          <wp:extent cx="850900" cy="1282700"/>
          <wp:effectExtent l="19050" t="0" r="6350" b="0"/>
          <wp:wrapNone/>
          <wp:docPr id="2" name="Bild 1" descr="logo_ES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02"/>
    <w:multiLevelType w:val="hybridMultilevel"/>
    <w:tmpl w:val="3CB2D876"/>
    <w:lvl w:ilvl="0" w:tplc="B92202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2338D"/>
    <w:multiLevelType w:val="multilevel"/>
    <w:tmpl w:val="C2B647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F524E0"/>
    <w:multiLevelType w:val="hybridMultilevel"/>
    <w:tmpl w:val="AE6C1C4E"/>
    <w:lvl w:ilvl="0" w:tplc="8AEE5656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5BD"/>
    <w:multiLevelType w:val="multilevel"/>
    <w:tmpl w:val="8C540BB0"/>
    <w:lvl w:ilvl="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1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85" w:hanging="5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5" w:hanging="8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45" w:hanging="8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45" w:hanging="88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05" w:hanging="124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05" w:hanging="1245"/>
      </w:pPr>
      <w:rPr>
        <w:rFonts w:hint="default"/>
        <w:b w:val="0"/>
      </w:rPr>
    </w:lvl>
  </w:abstractNum>
  <w:abstractNum w:abstractNumId="4">
    <w:nsid w:val="6F2244E4"/>
    <w:multiLevelType w:val="hybridMultilevel"/>
    <w:tmpl w:val="2BBEA746"/>
    <w:lvl w:ilvl="0" w:tplc="11507BF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0713"/>
    <w:multiLevelType w:val="hybridMultilevel"/>
    <w:tmpl w:val="AE686A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7F18"/>
    <w:rsid w:val="00015FE5"/>
    <w:rsid w:val="00090B87"/>
    <w:rsid w:val="000F374F"/>
    <w:rsid w:val="0014469B"/>
    <w:rsid w:val="001801B1"/>
    <w:rsid w:val="001972C3"/>
    <w:rsid w:val="001A5CBF"/>
    <w:rsid w:val="002976A6"/>
    <w:rsid w:val="00312E00"/>
    <w:rsid w:val="003D2C6F"/>
    <w:rsid w:val="005139FB"/>
    <w:rsid w:val="005C0649"/>
    <w:rsid w:val="006C7025"/>
    <w:rsid w:val="0076592E"/>
    <w:rsid w:val="00776248"/>
    <w:rsid w:val="007B1A5D"/>
    <w:rsid w:val="0084290D"/>
    <w:rsid w:val="008D4C71"/>
    <w:rsid w:val="0091164B"/>
    <w:rsid w:val="009204A1"/>
    <w:rsid w:val="00925B15"/>
    <w:rsid w:val="00957C26"/>
    <w:rsid w:val="009611C6"/>
    <w:rsid w:val="00967CDD"/>
    <w:rsid w:val="009D73F5"/>
    <w:rsid w:val="009D76C4"/>
    <w:rsid w:val="00AC750E"/>
    <w:rsid w:val="00B72517"/>
    <w:rsid w:val="00BB58F7"/>
    <w:rsid w:val="00BD16FD"/>
    <w:rsid w:val="00BE4AA6"/>
    <w:rsid w:val="00C17982"/>
    <w:rsid w:val="00C47F14"/>
    <w:rsid w:val="00C70C13"/>
    <w:rsid w:val="00C87F18"/>
    <w:rsid w:val="00CB6C87"/>
    <w:rsid w:val="00CC29B3"/>
    <w:rsid w:val="00D8569B"/>
    <w:rsid w:val="00DA4BB4"/>
    <w:rsid w:val="00EB1478"/>
    <w:rsid w:val="00F365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167398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7F18"/>
  </w:style>
  <w:style w:type="paragraph" w:styleId="Fuzeile">
    <w:name w:val="footer"/>
    <w:basedOn w:val="Standard"/>
    <w:link w:val="Fu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7F18"/>
  </w:style>
  <w:style w:type="character" w:styleId="Hyperlink">
    <w:name w:val="Hyperlink"/>
    <w:basedOn w:val="Absatz-Standardschriftart"/>
    <w:uiPriority w:val="99"/>
    <w:unhideWhenUsed/>
    <w:rsid w:val="00B7251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6C702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4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47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478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4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478"/>
    <w:rPr>
      <w:rFonts w:ascii="Segoe UI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rsid w:val="00BE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d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sdo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d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DE17-EA91-460D-808A-061A84F1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Kenobi Inc.</Company>
  <LinksUpToDate>false</LinksUpToDate>
  <CharactersWithSpaces>6087</CharactersWithSpaces>
  <SharedDoc>false</SharedDoc>
  <HLinks>
    <vt:vector size="6" baseType="variant">
      <vt:variant>
        <vt:i4>3866698</vt:i4>
      </vt:variant>
      <vt:variant>
        <vt:i4>2052</vt:i4>
      </vt:variant>
      <vt:variant>
        <vt:i4>1025</vt:i4>
      </vt:variant>
      <vt:variant>
        <vt:i4>1</vt:i4>
      </vt:variant>
      <vt:variant>
        <vt:lpwstr>adresszeile_esdo_2012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r</dc:creator>
  <cp:lastModifiedBy>Notebook 32</cp:lastModifiedBy>
  <cp:revision>2</cp:revision>
  <dcterms:created xsi:type="dcterms:W3CDTF">2017-09-06T15:09:00Z</dcterms:created>
  <dcterms:modified xsi:type="dcterms:W3CDTF">2017-09-06T15:09:00Z</dcterms:modified>
</cp:coreProperties>
</file>